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4" w:after="34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bookmarkStart w:id="0" w:name="_GoBack"/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附2：采购标的一览表</w:t>
      </w:r>
    </w:p>
    <w:bookmarkEnd w:id="0"/>
    <w:tbl>
      <w:tblPr>
        <w:tblStyle w:val="4"/>
        <w:tblpPr w:leftFromText="180" w:rightFromText="180" w:vertAnchor="text" w:horzAnchor="page" w:tblpX="1780" w:tblpY="6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786"/>
        <w:gridCol w:w="2710"/>
        <w:gridCol w:w="748"/>
        <w:gridCol w:w="1275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合同包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品目号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采购标的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合同包预算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投标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5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1-1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高中部教学楼新增桥架管道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1批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0000.00</w:t>
            </w:r>
          </w:p>
        </w:tc>
        <w:tc>
          <w:tcPr>
            <w:tcW w:w="13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1-2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新增线材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1批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1-3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图书馆机房设备迁移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1批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1-4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办公楼网络机房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1批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1-5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综合教学楼视频监控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1批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1-6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综合教学楼门禁控制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1批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1-7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综合教学楼信息化调试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1批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Header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1-8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辅材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1批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4" w:after="34" w:line="360" w:lineRule="exact"/>
        <w:ind w:firstLine="2640" w:firstLineChars="1100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>金额单位：人民币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 xml:space="preserve">元        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</w:rPr>
        <w:t xml:space="preserve"> 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 xml:space="preserve">                   </w:t>
      </w: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/>
        <w:ind w:left="0" w:firstLine="0"/>
        <w:jc w:val="both"/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注：本项目的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报价和实际结算总金额不得超过本项目的预算价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  <w:t>48万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46297"/>
    <w:rsid w:val="0F4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hint="eastAsia" w:ascii="宋体" w:hAnsi="宋体"/>
      <w:color w:val="000000"/>
      <w:sz w:val="24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2021-07-13T09:51:00Z</dcterms:created>
  <dc:creator>WPS_1540257442</dc:creator>
  <cp:lastModifiedBy>WPS_1540257442</cp:lastModifiedBy>
  <dcterms:modified xsi:type="dcterms:W3CDTF">2021-07-13T09:51:21Z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