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spacing w:before="156" w:beforeLines="50" w:after="156" w:afterLines="50" w:line="4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1: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莆田第二中学公开招聘</w:t>
      </w:r>
      <w:r>
        <w:rPr>
          <w:rFonts w:ascii="黑体" w:hAnsi="黑体" w:eastAsia="黑体"/>
          <w:sz w:val="36"/>
          <w:szCs w:val="36"/>
        </w:rPr>
        <w:t>2018</w:t>
      </w:r>
      <w:r>
        <w:rPr>
          <w:rFonts w:hint="eastAsia" w:ascii="黑体" w:hAnsi="黑体" w:eastAsia="黑体"/>
          <w:sz w:val="36"/>
          <w:szCs w:val="36"/>
        </w:rPr>
        <w:t>年新任教师报名表</w:t>
      </w:r>
    </w:p>
    <w:bookmarkEnd w:id="0"/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报名学科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hAnsi="宋体" w:eastAsia="仿宋_gb2312"/>
          <w:sz w:val="24"/>
        </w:rPr>
        <w:t xml:space="preserve">                         </w:t>
      </w:r>
      <w:r>
        <w:rPr>
          <w:rFonts w:hint="eastAsia" w:ascii="仿宋_gb2312" w:hAnsi="宋体" w:eastAsia="仿宋_gb2312"/>
          <w:sz w:val="24"/>
        </w:rPr>
        <w:t>填表日期：</w:t>
      </w:r>
      <w:r>
        <w:rPr>
          <w:rFonts w:ascii="仿宋_gb2312" w:hAnsi="宋体" w:eastAsia="仿宋_gb2312"/>
          <w:sz w:val="24"/>
        </w:rPr>
        <w:t xml:space="preserve">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3"/>
        <w:tblW w:w="98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本科毕业院校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是否免费师范生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硕士入学时间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硕士毕业时间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教师资格证编号</w:t>
            </w:r>
          </w:p>
        </w:tc>
        <w:tc>
          <w:tcPr>
            <w:tcW w:w="411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普通话等级</w:t>
            </w:r>
          </w:p>
        </w:tc>
        <w:tc>
          <w:tcPr>
            <w:tcW w:w="15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英语等级</w:t>
            </w:r>
          </w:p>
        </w:tc>
        <w:tc>
          <w:tcPr>
            <w:tcW w:w="188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5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英语学科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选修外语</w:t>
            </w:r>
          </w:p>
        </w:tc>
        <w:tc>
          <w:tcPr>
            <w:tcW w:w="188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授予单位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60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本人承诺所提供的材料真实有效，并已认真阅读《莆田第二中学</w:t>
            </w:r>
            <w:r>
              <w:rPr>
                <w:rFonts w:ascii="仿宋_gb2312" w:hAnsi="宋体" w:eastAsia="仿宋_gb2312"/>
                <w:sz w:val="24"/>
              </w:rPr>
              <w:t>2017</w:t>
            </w:r>
            <w:r>
              <w:rPr>
                <w:rFonts w:hint="eastAsia" w:ascii="仿宋_gb2312" w:hAnsi="宋体" w:eastAsia="仿宋_gb2312"/>
                <w:sz w:val="24"/>
              </w:rPr>
              <w:t>年新教师招聘方案》，确认个人专业符合我校招聘专业要求。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若提供的材料弄虚作假或专业不符，责任自负。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</w:p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填表须知</w:t>
      </w:r>
    </w:p>
    <w:p>
      <w:pPr>
        <w:spacing w:line="44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请全体应聘者严格按照我校的应聘文本制作要求提供材料，奖学金获奖情况必须是在学期间。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一、提供材料目录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、莆田第二中学公开招聘</w:t>
      </w:r>
      <w:r>
        <w:rPr>
          <w:rFonts w:ascii="仿宋_gb2312" w:hAnsi="仿宋" w:eastAsia="仿宋_gb2312"/>
          <w:sz w:val="28"/>
          <w:szCs w:val="28"/>
        </w:rPr>
        <w:t>2018</w:t>
      </w:r>
      <w:r>
        <w:rPr>
          <w:rFonts w:hint="eastAsia" w:ascii="仿宋_gb2312" w:hAnsi="仿宋" w:eastAsia="仿宋_gb2312"/>
          <w:sz w:val="28"/>
          <w:szCs w:val="28"/>
        </w:rPr>
        <w:t>年新教师报名表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、学信网下载的学历证书电子注册备案表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、居民身份证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、高级中学教师资格证书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、普通话等级证书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、英语专业须提供英语专业水平八级证书</w:t>
      </w:r>
    </w:p>
    <w:p>
      <w:pPr>
        <w:spacing w:line="44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、优秀本科毕业生校级三等奖及以上奖学金证书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二、说明：网络报名应聘者须提供须提供电子版材料。</w:t>
      </w:r>
    </w:p>
    <w:p>
      <w:pPr>
        <w:spacing w:line="44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提交材料电子版时，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仿宋_gb2312" w:hAnsi="仿宋" w:eastAsia="仿宋_gb2312"/>
          <w:b/>
          <w:color w:val="FF0000"/>
          <w:sz w:val="28"/>
          <w:szCs w:val="28"/>
          <w:u w:val="single"/>
        </w:rPr>
        <w:t>word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文件</w:t>
      </w:r>
      <w:r>
        <w:rPr>
          <w:rFonts w:hint="eastAsia" w:ascii="仿宋_gb2312" w:hAnsi="仿宋" w:eastAsia="仿宋_gb2312"/>
          <w:b/>
          <w:color w:val="FF0000"/>
          <w:sz w:val="28"/>
          <w:szCs w:val="28"/>
        </w:rPr>
        <w:t>提交</w:t>
      </w:r>
      <w:r>
        <w:rPr>
          <w:rFonts w:hint="eastAsia" w:ascii="仿宋_gb2312" w:hAnsi="仿宋" w:eastAsia="仿宋_gb2312"/>
          <w:sz w:val="28"/>
          <w:szCs w:val="28"/>
        </w:rPr>
        <w:t>。如没有相关证件，在《报名表》中相应栏目填写缺少原因。</w:t>
      </w:r>
      <w:r>
        <w:rPr>
          <w:rFonts w:ascii="仿宋_gb2312" w:hAnsi="仿宋" w:eastAsia="仿宋_gb2312"/>
          <w:b/>
          <w:color w:val="FF0000"/>
          <w:sz w:val="28"/>
          <w:szCs w:val="28"/>
          <w:u w:val="single"/>
        </w:rPr>
        <w:t>Word</w:t>
      </w:r>
      <w:r>
        <w:rPr>
          <w:rFonts w:hint="eastAsia" w:ascii="仿宋_gb2312" w:hAnsi="仿宋" w:eastAsia="仿宋_gb2312"/>
          <w:b/>
          <w:color w:val="FF0000"/>
          <w:sz w:val="28"/>
          <w:szCs w:val="28"/>
          <w:u w:val="single"/>
        </w:rPr>
        <w:t>名称统一格式</w:t>
      </w:r>
      <w:r>
        <w:rPr>
          <w:rFonts w:hint="eastAsia" w:ascii="仿宋_gb2312" w:hAnsi="仿宋" w:eastAsia="仿宋_gb2312"/>
          <w:sz w:val="28"/>
          <w:szCs w:val="28"/>
        </w:rPr>
        <w:t>：大学全称</w:t>
      </w:r>
      <w:r>
        <w:rPr>
          <w:rFonts w:ascii="仿宋_gb2312" w:hAnsi="仿宋" w:eastAsia="仿宋_gb2312"/>
          <w:sz w:val="28"/>
          <w:szCs w:val="28"/>
        </w:rPr>
        <w:t>+</w:t>
      </w:r>
      <w:r>
        <w:rPr>
          <w:rFonts w:hint="eastAsia" w:ascii="仿宋_gb2312" w:hAnsi="仿宋" w:eastAsia="仿宋_gb2312"/>
          <w:sz w:val="28"/>
          <w:szCs w:val="28"/>
        </w:rPr>
        <w:t>研究生或本科专业</w:t>
      </w:r>
      <w:r>
        <w:rPr>
          <w:rFonts w:ascii="仿宋_gb2312" w:hAnsi="仿宋" w:eastAsia="仿宋_gb2312"/>
          <w:sz w:val="28"/>
          <w:szCs w:val="28"/>
        </w:rPr>
        <w:t>+</w:t>
      </w:r>
      <w:r>
        <w:rPr>
          <w:rFonts w:hint="eastAsia" w:ascii="仿宋_gb2312" w:hAnsi="仿宋" w:eastAsia="仿宋_gb2312"/>
          <w:sz w:val="28"/>
          <w:szCs w:val="28"/>
        </w:rPr>
        <w:t>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67F98"/>
    <w:rsid w:val="65367F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2017-10-29T08:38:00Z</dcterms:created>
  <dc:creator>gh</dc:creator>
  <cp:lastModifiedBy>gh</cp:lastModifiedBy>
  <dcterms:modified xsi:type="dcterms:W3CDTF">2017-10-29T08:40:12Z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